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4B" w:rsidRDefault="00D41E4B" w:rsidP="00D41E4B">
      <w:pPr>
        <w:jc w:val="both"/>
      </w:pPr>
    </w:p>
    <w:p w:rsidR="00D41E4B" w:rsidRDefault="00D41E4B" w:rsidP="00D41E4B">
      <w:pPr>
        <w:jc w:val="both"/>
      </w:pPr>
    </w:p>
    <w:tbl>
      <w:tblPr>
        <w:tblW w:w="5000" w:type="pct"/>
        <w:jc w:val="center"/>
        <w:shd w:val="clear" w:color="auto" w:fill="FFFFFF"/>
        <w:tblCellMar>
          <w:left w:w="0" w:type="dxa"/>
          <w:right w:w="0" w:type="dxa"/>
        </w:tblCellMar>
        <w:tblLook w:val="04A0"/>
      </w:tblPr>
      <w:tblGrid>
        <w:gridCol w:w="9072"/>
      </w:tblGrid>
      <w:tr w:rsidR="00D41E4B" w:rsidRPr="00D41E4B" w:rsidTr="00D41E4B">
        <w:trPr>
          <w:jc w:val="center"/>
        </w:trPr>
        <w:tc>
          <w:tcPr>
            <w:tcW w:w="0" w:type="auto"/>
            <w:shd w:val="clear" w:color="auto" w:fill="FFFFFF"/>
            <w:tcMar>
              <w:top w:w="600" w:type="dxa"/>
              <w:left w:w="0" w:type="dxa"/>
              <w:bottom w:w="0" w:type="dxa"/>
              <w:right w:w="0" w:type="dxa"/>
            </w:tcMar>
            <w:vAlign w:val="center"/>
            <w:hideMark/>
          </w:tcPr>
          <w:p w:rsidR="00D41E4B" w:rsidRPr="00D41E4B" w:rsidRDefault="00D41E4B" w:rsidP="00D41E4B">
            <w:pPr>
              <w:spacing w:after="0" w:line="240" w:lineRule="auto"/>
              <w:rPr>
                <w:rFonts w:ascii="Times New Roman" w:eastAsia="Times New Roman" w:hAnsi="Times New Roman" w:cs="Times New Roman"/>
                <w:sz w:val="24"/>
                <w:szCs w:val="24"/>
                <w:lang w:eastAsia="fr-FR"/>
              </w:rPr>
            </w:pPr>
            <w:r w:rsidRPr="00D41E4B">
              <w:rPr>
                <w:rFonts w:ascii="Arial" w:eastAsia="Times New Roman" w:hAnsi="Arial" w:cs="Arial"/>
                <w:color w:val="A63950"/>
                <w:sz w:val="44"/>
                <w:szCs w:val="44"/>
                <w:lang w:eastAsia="fr-FR"/>
              </w:rPr>
              <w:t>Nouvelle obligation déclarative pour les propriétaires</w:t>
            </w:r>
          </w:p>
        </w:tc>
      </w:tr>
      <w:tr w:rsidR="00D41E4B" w:rsidRPr="00D41E4B" w:rsidTr="00D41E4B">
        <w:trPr>
          <w:jc w:val="center"/>
        </w:trPr>
        <w:tc>
          <w:tcPr>
            <w:tcW w:w="0" w:type="auto"/>
            <w:shd w:val="clear" w:color="auto" w:fill="FFFFFF"/>
            <w:tcMar>
              <w:top w:w="150" w:type="dxa"/>
              <w:left w:w="375" w:type="dxa"/>
              <w:bottom w:w="150" w:type="dxa"/>
              <w:right w:w="375" w:type="dxa"/>
            </w:tcMar>
            <w:vAlign w:val="center"/>
            <w:hideMark/>
          </w:tcPr>
          <w:p w:rsidR="00D41E4B" w:rsidRPr="00D41E4B" w:rsidRDefault="00D41E4B" w:rsidP="00D41E4B">
            <w:pPr>
              <w:spacing w:before="100" w:beforeAutospacing="1" w:after="100" w:afterAutospacing="1" w:line="300" w:lineRule="atLeast"/>
              <w:rPr>
                <w:rFonts w:ascii="Times New Roman" w:eastAsia="Times New Roman" w:hAnsi="Times New Roman" w:cs="Times New Roman"/>
                <w:sz w:val="24"/>
                <w:szCs w:val="24"/>
                <w:lang w:eastAsia="fr-FR"/>
              </w:rPr>
            </w:pPr>
            <w:r w:rsidRPr="00D41E4B">
              <w:rPr>
                <w:rFonts w:ascii="Arial" w:eastAsia="Times New Roman" w:hAnsi="Arial" w:cs="Arial"/>
                <w:color w:val="525252"/>
                <w:sz w:val="21"/>
                <w:szCs w:val="21"/>
                <w:lang w:eastAsia="fr-FR"/>
              </w:rPr>
              <w:t>Bonjour,</w:t>
            </w:r>
          </w:p>
          <w:p w:rsidR="00D41E4B" w:rsidRPr="00D41E4B" w:rsidRDefault="00D41E4B" w:rsidP="00D41E4B">
            <w:pPr>
              <w:spacing w:before="100" w:beforeAutospacing="1" w:after="100" w:afterAutospacing="1" w:line="300" w:lineRule="atLeast"/>
              <w:rPr>
                <w:rFonts w:ascii="Times New Roman" w:eastAsia="Times New Roman" w:hAnsi="Times New Roman" w:cs="Times New Roman"/>
                <w:sz w:val="24"/>
                <w:szCs w:val="24"/>
                <w:lang w:eastAsia="fr-FR"/>
              </w:rPr>
            </w:pPr>
            <w:r w:rsidRPr="00D41E4B">
              <w:rPr>
                <w:rFonts w:ascii="Arial" w:eastAsia="Times New Roman" w:hAnsi="Arial" w:cs="Arial"/>
                <w:color w:val="525252"/>
                <w:sz w:val="21"/>
                <w:szCs w:val="21"/>
                <w:lang w:eastAsia="fr-FR"/>
              </w:rPr>
              <w:t>Comme vous le savez, la taxe d’habitation sur les résidences principales est supprimée dès 2023. Les taxes d’habitation sur les résidences secondaires et sur les locaux vacants sont en revanche maintenues. Pour permettre à l’administration fiscale de bien identifier les logements concernés par ces taxes qui subsistent, une nouvelle obligation déclarative, inscrite à l’article 1418 du code général des impôts, a été mise en place.</w:t>
            </w:r>
          </w:p>
          <w:p w:rsidR="00D41E4B" w:rsidRPr="00D41E4B" w:rsidRDefault="00D41E4B" w:rsidP="00D41E4B">
            <w:pPr>
              <w:spacing w:before="100" w:beforeAutospacing="1" w:after="100" w:afterAutospacing="1" w:line="300" w:lineRule="atLeast"/>
              <w:rPr>
                <w:rFonts w:ascii="Times New Roman" w:eastAsia="Times New Roman" w:hAnsi="Times New Roman" w:cs="Times New Roman"/>
                <w:sz w:val="24"/>
                <w:szCs w:val="24"/>
                <w:lang w:eastAsia="fr-FR"/>
              </w:rPr>
            </w:pPr>
            <w:r w:rsidRPr="00D41E4B">
              <w:rPr>
                <w:rFonts w:ascii="Arial" w:eastAsia="Times New Roman" w:hAnsi="Arial" w:cs="Arial"/>
                <w:color w:val="525252"/>
                <w:sz w:val="21"/>
                <w:szCs w:val="21"/>
                <w:lang w:eastAsia="fr-FR"/>
              </w:rPr>
              <w:t>En tant que propriétaire, vous êtes concerné(e) par cette nouvelle obligation déclarative. Ainsi, vous devez pour chacun de vos locaux (y compris les parkings, caves, etc.), nous indiquer à quel titre vous les occupez et, quand vous ne les occupez pas vous-mêmes, l'identité des occupants et la période de leur occupation (situation au 1er janvier 2023).</w:t>
            </w:r>
          </w:p>
          <w:p w:rsidR="00D41E4B" w:rsidRPr="00D41E4B" w:rsidRDefault="00D41E4B" w:rsidP="00D41E4B">
            <w:pPr>
              <w:spacing w:before="100" w:beforeAutospacing="1" w:after="100" w:afterAutospacing="1" w:line="300" w:lineRule="atLeast"/>
              <w:rPr>
                <w:rFonts w:ascii="Times New Roman" w:eastAsia="Times New Roman" w:hAnsi="Times New Roman" w:cs="Times New Roman"/>
                <w:sz w:val="24"/>
                <w:szCs w:val="24"/>
                <w:lang w:eastAsia="fr-FR"/>
              </w:rPr>
            </w:pPr>
            <w:r w:rsidRPr="00D41E4B">
              <w:rPr>
                <w:rFonts w:ascii="Arial" w:eastAsia="Times New Roman" w:hAnsi="Arial" w:cs="Arial"/>
                <w:color w:val="525252"/>
                <w:sz w:val="21"/>
                <w:szCs w:val="21"/>
                <w:lang w:eastAsia="fr-FR"/>
              </w:rPr>
              <w:t xml:space="preserve">Afin de faciliter votre déclaration, les données d’occupation connues des services fiscaux sont </w:t>
            </w:r>
            <w:proofErr w:type="spellStart"/>
            <w:r w:rsidRPr="00D41E4B">
              <w:rPr>
                <w:rFonts w:ascii="Arial" w:eastAsia="Times New Roman" w:hAnsi="Arial" w:cs="Arial"/>
                <w:color w:val="525252"/>
                <w:sz w:val="21"/>
                <w:szCs w:val="21"/>
                <w:lang w:eastAsia="fr-FR"/>
              </w:rPr>
              <w:t>préremplies</w:t>
            </w:r>
            <w:proofErr w:type="spellEnd"/>
            <w:r w:rsidRPr="00D41E4B">
              <w:rPr>
                <w:rFonts w:ascii="Arial" w:eastAsia="Times New Roman" w:hAnsi="Arial" w:cs="Arial"/>
                <w:color w:val="525252"/>
                <w:sz w:val="21"/>
                <w:szCs w:val="21"/>
                <w:lang w:eastAsia="fr-FR"/>
              </w:rPr>
              <w:t xml:space="preserve">. Il est important, même en cas de </w:t>
            </w:r>
            <w:proofErr w:type="spellStart"/>
            <w:r w:rsidRPr="00D41E4B">
              <w:rPr>
                <w:rFonts w:ascii="Arial" w:eastAsia="Times New Roman" w:hAnsi="Arial" w:cs="Arial"/>
                <w:color w:val="525252"/>
                <w:sz w:val="21"/>
                <w:szCs w:val="21"/>
                <w:lang w:eastAsia="fr-FR"/>
              </w:rPr>
              <w:t>préremplissage</w:t>
            </w:r>
            <w:proofErr w:type="spellEnd"/>
            <w:r w:rsidRPr="00D41E4B">
              <w:rPr>
                <w:rFonts w:ascii="Arial" w:eastAsia="Times New Roman" w:hAnsi="Arial" w:cs="Arial"/>
                <w:color w:val="525252"/>
                <w:sz w:val="21"/>
                <w:szCs w:val="21"/>
                <w:lang w:eastAsia="fr-FR"/>
              </w:rPr>
              <w:t>, de vous assurer que les informations qui vous concernent sont justes. Dans le cas contraire, vous devez les corriger. Après cette première déclaration, seul un changement de situation nécessitera une nouvelle déclaration de votre part.</w:t>
            </w:r>
          </w:p>
          <w:p w:rsidR="00D41E4B" w:rsidRPr="00D41E4B" w:rsidRDefault="00D41E4B" w:rsidP="00D41E4B">
            <w:pPr>
              <w:spacing w:before="100" w:beforeAutospacing="1" w:after="100" w:afterAutospacing="1" w:line="300" w:lineRule="atLeast"/>
              <w:rPr>
                <w:rFonts w:ascii="Times New Roman" w:eastAsia="Times New Roman" w:hAnsi="Times New Roman" w:cs="Times New Roman"/>
                <w:sz w:val="24"/>
                <w:szCs w:val="24"/>
                <w:lang w:eastAsia="fr-FR"/>
              </w:rPr>
            </w:pPr>
            <w:r w:rsidRPr="00D41E4B">
              <w:rPr>
                <w:rFonts w:ascii="Arial" w:eastAsia="Times New Roman" w:hAnsi="Arial" w:cs="Arial"/>
                <w:color w:val="525252"/>
                <w:sz w:val="21"/>
                <w:szCs w:val="21"/>
                <w:lang w:eastAsia="fr-FR"/>
              </w:rPr>
              <w:t xml:space="preserve">Vous avez </w:t>
            </w:r>
            <w:r w:rsidRPr="00D41E4B">
              <w:rPr>
                <w:rFonts w:ascii="Arial" w:eastAsia="Times New Roman" w:hAnsi="Arial" w:cs="Arial"/>
                <w:b/>
                <w:bCs/>
                <w:color w:val="525252"/>
                <w:sz w:val="21"/>
                <w:lang w:eastAsia="fr-FR"/>
              </w:rPr>
              <w:t>jusqu’au 30 juin 2023</w:t>
            </w:r>
            <w:r w:rsidRPr="00D41E4B">
              <w:rPr>
                <w:rFonts w:ascii="Arial" w:eastAsia="Times New Roman" w:hAnsi="Arial" w:cs="Arial"/>
                <w:color w:val="525252"/>
                <w:sz w:val="21"/>
                <w:szCs w:val="21"/>
                <w:lang w:eastAsia="fr-FR"/>
              </w:rPr>
              <w:t xml:space="preserve"> pour déclarer la situation d’occupation de vos biens, dans l’onglet « Biens immobiliers » de votre espace sécurisé sur le site </w:t>
            </w:r>
            <w:hyperlink r:id="rId4" w:tgtFrame="_blank" w:history="1">
              <w:r w:rsidRPr="00D41E4B">
                <w:rPr>
                  <w:rFonts w:ascii="Arial" w:eastAsia="Times New Roman" w:hAnsi="Arial" w:cs="Arial"/>
                  <w:color w:val="0000FF"/>
                  <w:sz w:val="21"/>
                  <w:u w:val="single"/>
                  <w:lang w:eastAsia="fr-FR"/>
                </w:rPr>
                <w:t>impots.gouv.fr</w:t>
              </w:r>
            </w:hyperlink>
            <w:r w:rsidRPr="00D41E4B">
              <w:rPr>
                <w:rFonts w:ascii="Arial" w:eastAsia="Times New Roman" w:hAnsi="Arial" w:cs="Arial"/>
                <w:color w:val="525252"/>
                <w:sz w:val="21"/>
                <w:szCs w:val="21"/>
                <w:lang w:eastAsia="fr-FR"/>
              </w:rPr>
              <w:t>.</w:t>
            </w:r>
          </w:p>
          <w:p w:rsidR="00D41E4B" w:rsidRPr="00D41E4B" w:rsidRDefault="00D41E4B" w:rsidP="00D41E4B">
            <w:pPr>
              <w:spacing w:before="100" w:beforeAutospacing="1" w:after="100" w:afterAutospacing="1" w:line="300" w:lineRule="atLeast"/>
              <w:rPr>
                <w:rFonts w:ascii="Times New Roman" w:eastAsia="Times New Roman" w:hAnsi="Times New Roman" w:cs="Times New Roman"/>
                <w:sz w:val="24"/>
                <w:szCs w:val="24"/>
                <w:lang w:eastAsia="fr-FR"/>
              </w:rPr>
            </w:pPr>
            <w:r w:rsidRPr="00D41E4B">
              <w:rPr>
                <w:rFonts w:ascii="Arial" w:eastAsia="Times New Roman" w:hAnsi="Arial" w:cs="Arial"/>
                <w:color w:val="525252"/>
                <w:sz w:val="21"/>
                <w:szCs w:val="21"/>
                <w:lang w:eastAsia="fr-FR"/>
              </w:rPr>
              <w:t>Pour plus d’informations, nous vous invitons à consulter l’espace « </w:t>
            </w:r>
            <w:hyperlink r:id="rId5" w:tgtFrame="_blank" w:history="1">
              <w:r w:rsidRPr="00D41E4B">
                <w:rPr>
                  <w:rFonts w:ascii="Arial" w:eastAsia="Times New Roman" w:hAnsi="Arial" w:cs="Arial"/>
                  <w:color w:val="0000FF"/>
                  <w:sz w:val="21"/>
                  <w:u w:val="single"/>
                  <w:lang w:eastAsia="fr-FR"/>
                </w:rPr>
                <w:t>Gérer mes biens immobiliers</w:t>
              </w:r>
            </w:hyperlink>
            <w:r w:rsidRPr="00D41E4B">
              <w:rPr>
                <w:rFonts w:ascii="Arial" w:eastAsia="Times New Roman" w:hAnsi="Arial" w:cs="Arial"/>
                <w:color w:val="525252"/>
                <w:sz w:val="21"/>
                <w:szCs w:val="21"/>
                <w:lang w:eastAsia="fr-FR"/>
              </w:rPr>
              <w:t xml:space="preserve"> » du site </w:t>
            </w:r>
            <w:hyperlink r:id="rId6" w:tgtFrame="_blank" w:history="1">
              <w:r w:rsidRPr="00D41E4B">
                <w:rPr>
                  <w:rFonts w:ascii="Arial" w:eastAsia="Times New Roman" w:hAnsi="Arial" w:cs="Arial"/>
                  <w:color w:val="0000FF"/>
                  <w:sz w:val="21"/>
                  <w:u w:val="single"/>
                  <w:lang w:eastAsia="fr-FR"/>
                </w:rPr>
                <w:t>impots.gouv.fr</w:t>
              </w:r>
            </w:hyperlink>
            <w:r w:rsidRPr="00D41E4B">
              <w:rPr>
                <w:rFonts w:ascii="Arial" w:eastAsia="Times New Roman" w:hAnsi="Arial" w:cs="Arial"/>
                <w:color w:val="525252"/>
                <w:sz w:val="21"/>
                <w:szCs w:val="21"/>
                <w:lang w:eastAsia="fr-FR"/>
              </w:rPr>
              <w:t xml:space="preserve">. En cas de besoin d’assistance pour effectuer votre déclaration, vous pouvez appeler le 0 809 401 </w:t>
            </w:r>
            <w:proofErr w:type="spellStart"/>
            <w:r w:rsidRPr="00D41E4B">
              <w:rPr>
                <w:rFonts w:ascii="Arial" w:eastAsia="Times New Roman" w:hAnsi="Arial" w:cs="Arial"/>
                <w:color w:val="525252"/>
                <w:sz w:val="21"/>
                <w:szCs w:val="21"/>
                <w:lang w:eastAsia="fr-FR"/>
              </w:rPr>
              <w:t>401</w:t>
            </w:r>
            <w:proofErr w:type="spellEnd"/>
            <w:r w:rsidRPr="00D41E4B">
              <w:rPr>
                <w:rFonts w:ascii="Arial" w:eastAsia="Times New Roman" w:hAnsi="Arial" w:cs="Arial"/>
                <w:color w:val="525252"/>
                <w:sz w:val="21"/>
                <w:szCs w:val="21"/>
                <w:lang w:eastAsia="fr-FR"/>
              </w:rPr>
              <w:t xml:space="preserve"> (service gratuit + prix d'un appel), du lundi au vendredi de 8h30 à 19h, ou vous rendre directement dans le service des impôts ou dans l’espace France services le plus proche de chez vous pour accéder à un ordinateur en libre service et bénéficier au besoin d’un accompagnement personnalisé.</w:t>
            </w:r>
          </w:p>
          <w:p w:rsidR="00D41E4B" w:rsidRPr="00D41E4B" w:rsidRDefault="00D41E4B" w:rsidP="00D41E4B">
            <w:pPr>
              <w:spacing w:before="100" w:beforeAutospacing="1" w:after="100" w:afterAutospacing="1" w:line="300" w:lineRule="atLeast"/>
              <w:rPr>
                <w:rFonts w:ascii="Times New Roman" w:eastAsia="Times New Roman" w:hAnsi="Times New Roman" w:cs="Times New Roman"/>
                <w:sz w:val="24"/>
                <w:szCs w:val="24"/>
                <w:lang w:eastAsia="fr-FR"/>
              </w:rPr>
            </w:pPr>
            <w:r w:rsidRPr="00D41E4B">
              <w:rPr>
                <w:rFonts w:ascii="Arial" w:eastAsia="Times New Roman" w:hAnsi="Arial" w:cs="Arial"/>
                <w:color w:val="525252"/>
                <w:sz w:val="21"/>
                <w:szCs w:val="21"/>
                <w:lang w:eastAsia="fr-FR"/>
              </w:rPr>
              <w:t xml:space="preserve">Si vous avez déjà procédé à votre déclaration d’occupation sur votre espace sécurisé sur </w:t>
            </w:r>
            <w:hyperlink r:id="rId7" w:tgtFrame="_blank" w:history="1">
              <w:r w:rsidRPr="00D41E4B">
                <w:rPr>
                  <w:rFonts w:ascii="Arial" w:eastAsia="Times New Roman" w:hAnsi="Arial" w:cs="Arial"/>
                  <w:color w:val="0000FF"/>
                  <w:sz w:val="21"/>
                  <w:u w:val="single"/>
                  <w:lang w:eastAsia="fr-FR"/>
                </w:rPr>
                <w:t>impots.gouv.fr</w:t>
              </w:r>
            </w:hyperlink>
            <w:r w:rsidRPr="00D41E4B">
              <w:rPr>
                <w:rFonts w:ascii="Arial" w:eastAsia="Times New Roman" w:hAnsi="Arial" w:cs="Arial"/>
                <w:color w:val="525252"/>
                <w:sz w:val="21"/>
                <w:szCs w:val="21"/>
                <w:lang w:eastAsia="fr-FR"/>
              </w:rPr>
              <w:t>, merci de ne pas tenir compte du présent message.</w:t>
            </w:r>
          </w:p>
          <w:p w:rsidR="00D41E4B" w:rsidRPr="00D41E4B" w:rsidRDefault="00D41E4B" w:rsidP="00D41E4B">
            <w:pPr>
              <w:spacing w:before="480" w:after="100" w:afterAutospacing="1" w:line="300" w:lineRule="atLeast"/>
              <w:rPr>
                <w:rFonts w:ascii="Times New Roman" w:eastAsia="Times New Roman" w:hAnsi="Times New Roman" w:cs="Times New Roman"/>
                <w:sz w:val="24"/>
                <w:szCs w:val="24"/>
                <w:lang w:eastAsia="fr-FR"/>
              </w:rPr>
            </w:pPr>
            <w:r w:rsidRPr="00D41E4B">
              <w:rPr>
                <w:rFonts w:ascii="Arial" w:eastAsia="Times New Roman" w:hAnsi="Arial" w:cs="Arial"/>
                <w:b/>
                <w:bCs/>
                <w:color w:val="525252"/>
                <w:sz w:val="23"/>
                <w:szCs w:val="23"/>
                <w:lang w:eastAsia="fr-FR"/>
              </w:rPr>
              <w:t>La Direction générale des Finances publiques</w:t>
            </w:r>
          </w:p>
        </w:tc>
      </w:tr>
    </w:tbl>
    <w:p w:rsidR="00D41E4B" w:rsidRPr="00D41E4B" w:rsidRDefault="00D41E4B" w:rsidP="00D41E4B">
      <w:pPr>
        <w:spacing w:after="0" w:line="240" w:lineRule="auto"/>
        <w:jc w:val="center"/>
        <w:rPr>
          <w:rFonts w:ascii="Times New Roman" w:eastAsia="Times New Roman" w:hAnsi="Times New Roman" w:cs="Times New Roman"/>
          <w:vanish/>
          <w:sz w:val="24"/>
          <w:szCs w:val="24"/>
          <w:lang w:eastAsia="fr-FR"/>
        </w:rPr>
      </w:pPr>
    </w:p>
    <w:tbl>
      <w:tblPr>
        <w:tblW w:w="5227" w:type="pct"/>
        <w:jc w:val="center"/>
        <w:tblInd w:w="-210" w:type="dxa"/>
        <w:shd w:val="clear" w:color="auto" w:fill="E5E5E5"/>
        <w:tblCellMar>
          <w:left w:w="0" w:type="dxa"/>
          <w:right w:w="0" w:type="dxa"/>
        </w:tblCellMar>
        <w:tblLook w:val="04A0"/>
      </w:tblPr>
      <w:tblGrid>
        <w:gridCol w:w="9672"/>
      </w:tblGrid>
      <w:tr w:rsidR="00D41E4B" w:rsidRPr="00D41E4B" w:rsidTr="00D41E4B">
        <w:trPr>
          <w:jc w:val="center"/>
        </w:trPr>
        <w:tc>
          <w:tcPr>
            <w:tcW w:w="0" w:type="auto"/>
            <w:shd w:val="clear" w:color="auto" w:fill="E5E5E5"/>
            <w:tcMar>
              <w:top w:w="90" w:type="dxa"/>
              <w:left w:w="90" w:type="dxa"/>
              <w:bottom w:w="90" w:type="dxa"/>
              <w:right w:w="90" w:type="dxa"/>
            </w:tcMar>
            <w:hideMark/>
          </w:tcPr>
          <w:p w:rsidR="00D41E4B" w:rsidRPr="00D41E4B" w:rsidRDefault="00D41E4B" w:rsidP="00D41E4B">
            <w:pPr>
              <w:spacing w:after="0" w:line="240" w:lineRule="auto"/>
              <w:rPr>
                <w:rFonts w:ascii="Times New Roman" w:eastAsia="Times New Roman" w:hAnsi="Times New Roman" w:cs="Times New Roman"/>
                <w:sz w:val="24"/>
                <w:szCs w:val="24"/>
                <w:lang w:eastAsia="fr-FR"/>
              </w:rPr>
            </w:pPr>
          </w:p>
        </w:tc>
      </w:tr>
    </w:tbl>
    <w:p w:rsidR="00D41E4B" w:rsidRPr="00D41E4B" w:rsidRDefault="00D41E4B" w:rsidP="00D41E4B">
      <w:pPr>
        <w:shd w:val="clear" w:color="auto" w:fill="F6F4F4"/>
        <w:spacing w:before="100" w:beforeAutospacing="1" w:after="100" w:afterAutospacing="1" w:line="240" w:lineRule="auto"/>
        <w:rPr>
          <w:rFonts w:ascii="Times New Roman" w:eastAsia="Times New Roman" w:hAnsi="Times New Roman" w:cs="Times New Roman"/>
          <w:sz w:val="24"/>
          <w:szCs w:val="24"/>
          <w:lang w:eastAsia="fr-FR"/>
        </w:rPr>
      </w:pPr>
      <w:r w:rsidRPr="00D41E4B">
        <w:rPr>
          <w:rFonts w:ascii="Times New Roman" w:eastAsia="Times New Roman" w:hAnsi="Times New Roman" w:cs="Times New Roman"/>
          <w:sz w:val="24"/>
          <w:szCs w:val="24"/>
          <w:lang w:eastAsia="fr-FR"/>
        </w:rPr>
        <w:t> </w:t>
      </w:r>
    </w:p>
    <w:tbl>
      <w:tblPr>
        <w:tblW w:w="5000" w:type="pct"/>
        <w:jc w:val="center"/>
        <w:shd w:val="clear" w:color="auto" w:fill="F6F4F4"/>
        <w:tblCellMar>
          <w:left w:w="0" w:type="dxa"/>
          <w:right w:w="0" w:type="dxa"/>
        </w:tblCellMar>
        <w:tblLook w:val="04A0"/>
      </w:tblPr>
      <w:tblGrid>
        <w:gridCol w:w="9072"/>
      </w:tblGrid>
      <w:tr w:rsidR="00D41E4B" w:rsidRPr="00D41E4B" w:rsidTr="00D41E4B">
        <w:trPr>
          <w:jc w:val="center"/>
        </w:trPr>
        <w:tc>
          <w:tcPr>
            <w:tcW w:w="0" w:type="auto"/>
            <w:shd w:val="clear" w:color="auto" w:fill="F6F4F4"/>
            <w:tcMar>
              <w:top w:w="300" w:type="dxa"/>
              <w:left w:w="0" w:type="dxa"/>
              <w:bottom w:w="0" w:type="dxa"/>
              <w:right w:w="0" w:type="dxa"/>
            </w:tcMar>
            <w:hideMark/>
          </w:tcPr>
          <w:p w:rsidR="00D41E4B" w:rsidRPr="00D41E4B" w:rsidRDefault="00D41E4B" w:rsidP="00D41E4B">
            <w:pPr>
              <w:spacing w:after="0" w:line="240" w:lineRule="auto"/>
              <w:rPr>
                <w:rFonts w:ascii="Times New Roman" w:eastAsia="Times New Roman" w:hAnsi="Times New Roman" w:cs="Times New Roman"/>
                <w:sz w:val="24"/>
                <w:szCs w:val="24"/>
                <w:lang w:eastAsia="fr-FR"/>
              </w:rPr>
            </w:pPr>
          </w:p>
        </w:tc>
      </w:tr>
    </w:tbl>
    <w:p w:rsidR="00D41E4B" w:rsidRDefault="00D41E4B" w:rsidP="00D41E4B">
      <w:pPr>
        <w:jc w:val="both"/>
      </w:pPr>
    </w:p>
    <w:sectPr w:rsidR="00D41E4B" w:rsidSect="009724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D41E4B"/>
    <w:rsid w:val="00972433"/>
    <w:rsid w:val="00C07E9D"/>
    <w:rsid w:val="00D41E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1E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1E4B"/>
    <w:rPr>
      <w:rFonts w:ascii="Tahoma" w:hAnsi="Tahoma" w:cs="Tahoma"/>
      <w:sz w:val="16"/>
      <w:szCs w:val="16"/>
    </w:rPr>
  </w:style>
  <w:style w:type="paragraph" w:styleId="NormalWeb">
    <w:name w:val="Normal (Web)"/>
    <w:basedOn w:val="Normal"/>
    <w:uiPriority w:val="99"/>
    <w:unhideWhenUsed/>
    <w:rsid w:val="00D41E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41E4B"/>
    <w:rPr>
      <w:b/>
      <w:bCs/>
    </w:rPr>
  </w:style>
  <w:style w:type="character" w:styleId="Lienhypertexte">
    <w:name w:val="Hyperlink"/>
    <w:basedOn w:val="Policepardfaut"/>
    <w:uiPriority w:val="99"/>
    <w:semiHidden/>
    <w:unhideWhenUsed/>
    <w:rsid w:val="00D41E4B"/>
    <w:rPr>
      <w:color w:val="0000FF"/>
      <w:u w:val="single"/>
    </w:rPr>
  </w:style>
</w:styles>
</file>

<file path=word/webSettings.xml><?xml version="1.0" encoding="utf-8"?>
<w:webSettings xmlns:r="http://schemas.openxmlformats.org/officeDocument/2006/relationships" xmlns:w="http://schemas.openxmlformats.org/wordprocessingml/2006/main">
  <w:divs>
    <w:div w:id="988361598">
      <w:bodyDiv w:val="1"/>
      <w:marLeft w:val="0"/>
      <w:marRight w:val="0"/>
      <w:marTop w:val="0"/>
      <w:marBottom w:val="0"/>
      <w:divBdr>
        <w:top w:val="none" w:sz="0" w:space="0" w:color="auto"/>
        <w:left w:val="none" w:sz="0" w:space="0" w:color="auto"/>
        <w:bottom w:val="none" w:sz="0" w:space="0" w:color="auto"/>
        <w:right w:val="none" w:sz="0" w:space="0" w:color="auto"/>
      </w:divBdr>
      <w:divsChild>
        <w:div w:id="883103252">
          <w:marLeft w:val="0"/>
          <w:marRight w:val="0"/>
          <w:marTop w:val="0"/>
          <w:marBottom w:val="0"/>
          <w:divBdr>
            <w:top w:val="none" w:sz="0" w:space="0" w:color="auto"/>
            <w:left w:val="none" w:sz="0" w:space="0" w:color="auto"/>
            <w:bottom w:val="none" w:sz="0" w:space="0" w:color="auto"/>
            <w:right w:val="none" w:sz="0" w:space="0" w:color="auto"/>
          </w:divBdr>
        </w:div>
        <w:div w:id="2027439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mpots.gouv.fr/accue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pots.gouv.fr/accueil" TargetMode="External"/><Relationship Id="rId5" Type="http://schemas.openxmlformats.org/officeDocument/2006/relationships/hyperlink" Target="https://www.impots.gouv.fr/actualite/gerer-mes-biens-immobiliers-un-nouveau-service-en-ligne-pour-les-usagers-proprietaires" TargetMode="External"/><Relationship Id="rId4" Type="http://schemas.openxmlformats.org/officeDocument/2006/relationships/hyperlink" Target="https://www.impots.gouv.fr/accuei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2106</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cp:lastModifiedBy>
  <cp:revision>1</cp:revision>
  <dcterms:created xsi:type="dcterms:W3CDTF">2023-03-01T09:28:00Z</dcterms:created>
  <dcterms:modified xsi:type="dcterms:W3CDTF">2023-03-01T09:35:00Z</dcterms:modified>
</cp:coreProperties>
</file>